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50" w:rsidRPr="007D1950" w:rsidRDefault="007D1950" w:rsidP="007D1950">
      <w:pPr>
        <w:shd w:val="clear" w:color="auto" w:fill="FFFFFF"/>
        <w:bidi w:val="0"/>
        <w:spacing w:after="0" w:line="240" w:lineRule="auto"/>
        <w:jc w:val="center"/>
        <w:rPr>
          <w:rFonts w:ascii="Times New Roman" w:eastAsia="Times New Roman" w:hAnsi="Times New Roman" w:cs="Times New Roman"/>
          <w:b/>
          <w:bCs/>
          <w:color w:val="2D3040"/>
          <w:sz w:val="53"/>
          <w:szCs w:val="53"/>
        </w:rPr>
      </w:pPr>
      <w:bookmarkStart w:id="0" w:name="_GoBack"/>
      <w:r w:rsidRPr="007D1950">
        <w:rPr>
          <w:rFonts w:ascii="Times New Roman" w:eastAsia="Times New Roman" w:hAnsi="Times New Roman" w:cs="Times New Roman"/>
          <w:b/>
          <w:bCs/>
          <w:color w:val="2D3040"/>
          <w:sz w:val="53"/>
          <w:szCs w:val="53"/>
          <w:rtl/>
        </w:rPr>
        <w:t>المنهج الشرعي في مناصحة ولي الأمر</w:t>
      </w:r>
    </w:p>
    <w:bookmarkEnd w:id="0"/>
    <w:p w:rsidR="007D1950" w:rsidRPr="007D1950" w:rsidRDefault="007D1950" w:rsidP="007D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D1950">
        <w:rPr>
          <w:rFonts w:ascii="Times New Roman" w:eastAsia="Times New Roman" w:hAnsi="Times New Roman" w:cs="Times New Roman"/>
          <w:color w:val="000000"/>
          <w:sz w:val="27"/>
          <w:szCs w:val="27"/>
          <w:rtl/>
        </w:rPr>
        <w:t> </w:t>
      </w:r>
    </w:p>
    <w:p w:rsidR="007D1950" w:rsidRPr="007D1950" w:rsidRDefault="007D1950" w:rsidP="007D19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tl/>
        </w:rPr>
      </w:pPr>
      <w:r w:rsidRPr="007D1950">
        <w:rPr>
          <w:rFonts w:ascii="Times New Roman" w:eastAsia="Times New Roman" w:hAnsi="Times New Roman" w:cs="Times New Roman"/>
          <w:b/>
          <w:bCs/>
          <w:color w:val="000000"/>
          <w:sz w:val="27"/>
          <w:szCs w:val="27"/>
          <w:rtl/>
        </w:rPr>
        <w:t>بسم الله الرحمن الرحيم</w:t>
      </w:r>
    </w:p>
    <w:p w:rsidR="007D1950" w:rsidRPr="007D1950" w:rsidRDefault="007D1950" w:rsidP="007D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D1950">
        <w:rPr>
          <w:rFonts w:ascii="Times New Roman" w:eastAsia="Times New Roman" w:hAnsi="Times New Roman" w:cs="Times New Roman"/>
          <w:b/>
          <w:bCs/>
          <w:color w:val="000000"/>
          <w:sz w:val="27"/>
          <w:szCs w:val="27"/>
          <w:rtl/>
        </w:rPr>
        <w:t>معالي الشيخ صالح بن فوزان الفوزان وفقه الله</w:t>
      </w:r>
    </w:p>
    <w:p w:rsidR="007D1950" w:rsidRPr="007D1950" w:rsidRDefault="007D1950" w:rsidP="007D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D1950">
        <w:rPr>
          <w:rFonts w:ascii="Times New Roman" w:eastAsia="Times New Roman" w:hAnsi="Times New Roman" w:cs="Times New Roman"/>
          <w:b/>
          <w:bCs/>
          <w:color w:val="000000"/>
          <w:sz w:val="27"/>
          <w:szCs w:val="27"/>
          <w:rtl/>
        </w:rPr>
        <w:t>السلام عليكم ورحمة الله وبركاته</w:t>
      </w:r>
    </w:p>
    <w:p w:rsidR="007D1950" w:rsidRPr="007D1950" w:rsidRDefault="007D1950" w:rsidP="007D195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7D1950">
        <w:rPr>
          <w:rFonts w:ascii="Times New Roman" w:eastAsia="Times New Roman" w:hAnsi="Times New Roman" w:cs="Times New Roman"/>
          <w:b/>
          <w:bCs/>
          <w:color w:val="000000"/>
          <w:sz w:val="27"/>
          <w:szCs w:val="27"/>
          <w:rtl/>
        </w:rPr>
        <w:t>نرجو من معاليكم توجيه كلمة حول الطريقة الشرعية في مناصحة ولي الأمر وخاصة في هذا الزمن الذي كثرت فيه الفتن مع بيان المنهج الشرعي في كيفية المناصحة وبيان ذلك بالأدلة الشرعية من الكتاب والسنة وفهم السلف الصالح، وهل هناك مفاسد مترتبة في المناصحة العلنية لولي الأمر. وفقكم الله وبارك في علمكم ونفع به الإسلام والمسلمين.</w:t>
      </w:r>
    </w:p>
    <w:p w:rsidR="007D1950" w:rsidRPr="007D1950" w:rsidRDefault="007D1950" w:rsidP="007D195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7D1950">
        <w:rPr>
          <w:rFonts w:ascii="Times New Roman" w:eastAsia="Times New Roman" w:hAnsi="Times New Roman" w:cs="Times New Roman"/>
          <w:color w:val="000000"/>
          <w:sz w:val="27"/>
          <w:szCs w:val="27"/>
          <w:rtl/>
        </w:rPr>
        <w:t>وعليكم السلام ورحمة الله وبركاته وبعد:</w:t>
      </w:r>
    </w:p>
    <w:p w:rsidR="007D1950" w:rsidRPr="007D1950" w:rsidRDefault="007D1950" w:rsidP="007D1950">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7D1950">
        <w:rPr>
          <w:rFonts w:ascii="Times New Roman" w:eastAsia="Times New Roman" w:hAnsi="Times New Roman" w:cs="Times New Roman"/>
          <w:color w:val="000000"/>
          <w:sz w:val="27"/>
          <w:szCs w:val="27"/>
          <w:rtl/>
        </w:rPr>
        <w:t>نصيحة ولي أمر المسلمين واجبة لقوله صلى لله عليه وسلم: "</w:t>
      </w:r>
      <w:r w:rsidRPr="007D1950">
        <w:rPr>
          <w:rFonts w:ascii="Times New Roman" w:eastAsia="Times New Roman" w:hAnsi="Times New Roman" w:cs="Times New Roman"/>
          <w:color w:val="0033CC"/>
          <w:sz w:val="24"/>
          <w:szCs w:val="24"/>
          <w:rtl/>
        </w:rPr>
        <w:t>الدين النصيحة</w:t>
      </w:r>
      <w:r w:rsidRPr="007D1950">
        <w:rPr>
          <w:rFonts w:ascii="Times New Roman" w:eastAsia="Times New Roman" w:hAnsi="Times New Roman" w:cs="Times New Roman"/>
          <w:color w:val="000000"/>
          <w:sz w:val="27"/>
          <w:szCs w:val="27"/>
          <w:rtl/>
        </w:rPr>
        <w:t>"، قلنا لمن يا رسول الله قال: "</w:t>
      </w:r>
      <w:r w:rsidRPr="007D1950">
        <w:rPr>
          <w:rFonts w:ascii="Times New Roman" w:eastAsia="Times New Roman" w:hAnsi="Times New Roman" w:cs="Times New Roman"/>
          <w:color w:val="0033CC"/>
          <w:sz w:val="24"/>
          <w:szCs w:val="24"/>
          <w:rtl/>
        </w:rPr>
        <w:t>لله ولكتابه ولرسوله ولأئمة المسلمين وعامتهم</w:t>
      </w:r>
      <w:r w:rsidRPr="007D1950">
        <w:rPr>
          <w:rFonts w:ascii="Times New Roman" w:eastAsia="Times New Roman" w:hAnsi="Times New Roman" w:cs="Times New Roman"/>
          <w:color w:val="000000"/>
          <w:sz w:val="27"/>
          <w:szCs w:val="27"/>
          <w:rtl/>
        </w:rPr>
        <w:t>"، ولكنها تكون سرًا بين الناصح وولي الأمر، بدليل حديث: "</w:t>
      </w:r>
      <w:r w:rsidRPr="007D1950">
        <w:rPr>
          <w:rFonts w:ascii="Times New Roman" w:eastAsia="Times New Roman" w:hAnsi="Times New Roman" w:cs="Times New Roman"/>
          <w:color w:val="0033CC"/>
          <w:sz w:val="24"/>
          <w:szCs w:val="24"/>
          <w:rtl/>
        </w:rPr>
        <w:t>من كان عنده نصيحة لولي الأمر فليأخذ بيده ولينصحه سرا، فإن قبل وإلا فقد أدى ما عليه</w:t>
      </w:r>
      <w:r w:rsidRPr="007D1950">
        <w:rPr>
          <w:rFonts w:ascii="Times New Roman" w:eastAsia="Times New Roman" w:hAnsi="Times New Roman" w:cs="Times New Roman"/>
          <w:color w:val="000000"/>
          <w:sz w:val="27"/>
          <w:szCs w:val="27"/>
          <w:rtl/>
        </w:rPr>
        <w:t>"، أو كما ورد عنه صلى الله عليه وسلم، وكان أسامة بن زيد ينصح عثمان بن عفان أمير المؤمنين رضي الله عنه سرًا ولا يظهر ذلك للناس هذا هو السنة في نصيحة ولي الأمر، أما الإنكار عليه بالمظاهرات أو في الصحف أو في الأشرطة أو في وسائل الإعلام أو في الكتب والمنشورات فكل ذلك خلاف السنة وهو يفضي إلى مفاسد وفتن وشرور وتحريض على الخروج على ولي الأمر ويفرق بين الراعي والرعية ويحدث البغضاء بين ولي الأمر والرعية وليس ذلك من هدي الإسلام الذي يحث على جمع الكلمة وطاعة ولي الأمر فهو أمر منكر وليس من النصيحة في شيء وإنما هو من الفضيحة حتى في حق أفراد الناس فكيف بولي الأمر وصلى الله على نبينا محمد وآله وصحبه</w:t>
      </w:r>
    </w:p>
    <w:p w:rsidR="00111069" w:rsidRDefault="007D1950" w:rsidP="007D1950">
      <w:pPr>
        <w:rPr>
          <w:rFonts w:hint="cs"/>
          <w:rtl/>
        </w:rPr>
      </w:pPr>
      <w:r>
        <w:rPr>
          <w:b/>
          <w:bCs/>
          <w:color w:val="000000"/>
          <w:sz w:val="27"/>
          <w:szCs w:val="27"/>
          <w:shd w:val="clear" w:color="auto" w:fill="FFFFFF"/>
          <w:rtl/>
        </w:rPr>
        <w:t>كتبه</w:t>
      </w:r>
    </w:p>
    <w:p w:rsidR="007D1950" w:rsidRDefault="007D1950" w:rsidP="007D1950">
      <w:pPr>
        <w:rPr>
          <w:rFonts w:hint="cs"/>
          <w:b/>
          <w:bCs/>
          <w:color w:val="000000"/>
          <w:sz w:val="27"/>
          <w:szCs w:val="27"/>
          <w:shd w:val="clear" w:color="auto" w:fill="FFFFFF"/>
          <w:rtl/>
        </w:rPr>
      </w:pPr>
      <w:r>
        <w:rPr>
          <w:b/>
          <w:bCs/>
          <w:color w:val="000000"/>
          <w:sz w:val="27"/>
          <w:szCs w:val="27"/>
          <w:shd w:val="clear" w:color="auto" w:fill="FFFFFF"/>
          <w:rtl/>
        </w:rPr>
        <w:t>صالح بن فوزان الفوزان</w:t>
      </w:r>
    </w:p>
    <w:p w:rsidR="007D1950" w:rsidRDefault="007D1950" w:rsidP="007D1950">
      <w:pPr>
        <w:rPr>
          <w:rFonts w:hint="cs"/>
          <w:rtl/>
        </w:rPr>
      </w:pPr>
      <w:r>
        <w:rPr>
          <w:b/>
          <w:bCs/>
          <w:color w:val="000000"/>
          <w:sz w:val="27"/>
          <w:szCs w:val="27"/>
          <w:shd w:val="clear" w:color="auto" w:fill="FFFFFF"/>
          <w:rtl/>
        </w:rPr>
        <w:t>عضو هيئة كبار العلماء</w:t>
      </w:r>
    </w:p>
    <w:p w:rsidR="007D1950" w:rsidRPr="007D1950" w:rsidRDefault="007D1950" w:rsidP="007D1950">
      <w:r>
        <w:rPr>
          <w:b/>
          <w:bCs/>
          <w:color w:val="000000"/>
          <w:sz w:val="27"/>
          <w:szCs w:val="27"/>
          <w:shd w:val="clear" w:color="auto" w:fill="FFFFFF"/>
        </w:rPr>
        <w:t xml:space="preserve">6 / 11 / 1432 </w:t>
      </w:r>
      <w:r>
        <w:rPr>
          <w:b/>
          <w:bCs/>
          <w:color w:val="000000"/>
          <w:sz w:val="27"/>
          <w:szCs w:val="27"/>
          <w:shd w:val="clear" w:color="auto" w:fill="FFFFFF"/>
          <w:rtl/>
        </w:rPr>
        <w:t>هـ</w:t>
      </w:r>
    </w:p>
    <w:sectPr w:rsidR="007D1950" w:rsidRPr="007D1950"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83C0D"/>
    <w:rsid w:val="000B7D8C"/>
    <w:rsid w:val="0011067E"/>
    <w:rsid w:val="00111069"/>
    <w:rsid w:val="0013776D"/>
    <w:rsid w:val="001D70B9"/>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9126F2"/>
    <w:rsid w:val="009E0E2E"/>
    <w:rsid w:val="00A76A00"/>
    <w:rsid w:val="00AA0B15"/>
    <w:rsid w:val="00AA5492"/>
    <w:rsid w:val="00AC200F"/>
    <w:rsid w:val="00B03260"/>
    <w:rsid w:val="00B32CB1"/>
    <w:rsid w:val="00B50AAB"/>
    <w:rsid w:val="00B83CA4"/>
    <w:rsid w:val="00BD1179"/>
    <w:rsid w:val="00C46675"/>
    <w:rsid w:val="00C676EF"/>
    <w:rsid w:val="00D34F9F"/>
    <w:rsid w:val="00D439C3"/>
    <w:rsid w:val="00DA6593"/>
    <w:rsid w:val="00DD7ED7"/>
    <w:rsid w:val="00E10BDB"/>
    <w:rsid w:val="00E83FE9"/>
    <w:rsid w:val="00EA1048"/>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2015-01-07T12:05:00Z</cp:lastPrinted>
  <dcterms:created xsi:type="dcterms:W3CDTF">2015-01-07T12:10:00Z</dcterms:created>
  <dcterms:modified xsi:type="dcterms:W3CDTF">2015-01-07T12:10:00Z</dcterms:modified>
</cp:coreProperties>
</file>